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7D1D" w14:textId="77777777" w:rsidR="001A03AE" w:rsidRDefault="001A03AE" w:rsidP="001A03AE">
      <w:pPr>
        <w:contextualSpacing/>
        <w:rPr>
          <w:rStyle w:val="Strong"/>
        </w:rPr>
      </w:pPr>
      <w:r>
        <w:rPr>
          <w:rStyle w:val="Strong"/>
        </w:rPr>
        <w:t xml:space="preserve">BİYOEŞDEĞERLER (Biosimilars): </w:t>
      </w:r>
      <w:proofErr w:type="spellStart"/>
      <w:r>
        <w:rPr>
          <w:rStyle w:val="Strong"/>
        </w:rPr>
        <w:t>Klinisyenler</w:t>
      </w:r>
      <w:proofErr w:type="spellEnd"/>
      <w:r>
        <w:rPr>
          <w:rStyle w:val="Strong"/>
        </w:rPr>
        <w:t xml:space="preserve"> </w:t>
      </w:r>
      <w:proofErr w:type="spellStart"/>
      <w:r>
        <w:rPr>
          <w:rStyle w:val="Strong"/>
        </w:rPr>
        <w:t>için</w:t>
      </w:r>
      <w:proofErr w:type="spellEnd"/>
      <w:r>
        <w:rPr>
          <w:rStyle w:val="Strong"/>
        </w:rPr>
        <w:t xml:space="preserve"> Healio® </w:t>
      </w:r>
      <w:proofErr w:type="spellStart"/>
      <w:r>
        <w:rPr>
          <w:rStyle w:val="Strong"/>
        </w:rPr>
        <w:t>Rehberi</w:t>
      </w:r>
      <w:proofErr w:type="spellEnd"/>
    </w:p>
    <w:p w14:paraId="1472686D" w14:textId="77777777" w:rsidR="001A03AE" w:rsidRDefault="001A03AE" w:rsidP="001A03AE">
      <w:r>
        <w:t xml:space="preserve">SPECIAL REPORT: </w:t>
      </w:r>
      <w:r>
        <w:br/>
        <w:t xml:space="preserve">A Healio® Guide for Clinicians </w:t>
      </w:r>
      <w:r>
        <w:br/>
        <w:t xml:space="preserve">Contributors: Madelaine Feldman, MD, FACR • Allan </w:t>
      </w:r>
      <w:proofErr w:type="spellStart"/>
      <w:r>
        <w:t>Gibofsky</w:t>
      </w:r>
      <w:proofErr w:type="spellEnd"/>
      <w:r>
        <w:t xml:space="preserve">, MD, JD, MACR, </w:t>
      </w:r>
      <w:proofErr w:type="gramStart"/>
      <w:r>
        <w:t>FACP ,</w:t>
      </w:r>
      <w:proofErr w:type="gramEnd"/>
      <w:r>
        <w:t xml:space="preserve"> FCLM Molly Grammel, JD • Yaniv Heled, JSD • Eric T. Roberts, PhD, MPH</w:t>
      </w:r>
      <w:r>
        <w:br/>
        <w:t>Written by: Justin Cooper</w:t>
      </w:r>
    </w:p>
    <w:p w14:paraId="0A876742" w14:textId="320FC340" w:rsidR="00CE4D78" w:rsidRPr="00CE4D78" w:rsidRDefault="001A03AE" w:rsidP="001A03AE">
      <w:pPr>
        <w:pStyle w:val="Heading1"/>
      </w:pPr>
      <w:r>
        <w:t>© Healio 2025  /  Biosimilars: A Healio® Guide for biosimilars</w:t>
      </w:r>
    </w:p>
    <w:p w14:paraId="78C1FF54" w14:textId="77777777" w:rsidR="000F6E2C" w:rsidRDefault="00000000">
      <w:r>
        <w:br/>
        <w:t>Giriş</w:t>
      </w:r>
      <w:r>
        <w:br/>
        <w:t>Biyo-eşdeğerler, onaylanmış bir biyolojik referans ürüne yüksek derecede benzeyen ve güvenlik, saflık ile etkinlik açısından klinik olarak anlamlı farklılık göstermeyen biyolojik ilaçlardır. ABD Gıda ve İlaç Dairesi (FDA), biyo-eşdeğeri, referans biyolojik ürüne yalnızca küçük, klinik açıdan önemsiz farklılıklar gösteren bir ürün olarak tanımlar.</w:t>
      </w:r>
      <w:r>
        <w:br/>
      </w:r>
      <w:r>
        <w:br/>
        <w:t>Küçük molekül jenerik ilaçlardan farklı olarak biyo-eşdeğerler, karmaşık ve büyük moleküllerdir. Jenerikler, kimyasal yapıları birebir aynı olan moleküllerken, biyo-eşdeğerler üretim süreçlerinin doğası gereği orijinal biyolojik ürünle tamamen özdeş olamaz. Buna rağmen, FDA onayı için biyo-eşdeğerin referans ürünle aynı klinik sonucu vermesi gerekir.</w:t>
      </w:r>
      <w:r>
        <w:br/>
      </w:r>
      <w:r>
        <w:br/>
        <w:t>Kullanım Alanları</w:t>
      </w:r>
      <w:r>
        <w:br/>
        <w:t>Biyo-eşdeğerler; romatoid artrit, psöriyazis, kanser ve inflamatuar bağırsak hastalıkları gibi kronik ve ciddi rahatsızlıkların tedavisinde kullanılır. Bu ilaçların kullanıma girmesi, sağlık harcamalarını düşürme ve hastaların tedaviye erişimini artırma potansiyeli taşır.</w:t>
      </w:r>
      <w:r>
        <w:br/>
      </w:r>
      <w:r>
        <w:br/>
        <w:t>Regülasyon ve Onay Süreci</w:t>
      </w:r>
      <w:r>
        <w:br/>
        <w:t>ABD’de biyo-eşdeğerler, 2010 Biyolojik Fiyatlandırma, Rekabet ve Yenilik Yasası (BPCIA) kapsamında FDA tarafından onaylanır. Üretici, ürünün referans biyolojik ürüne yüksek derecede benzer olduğunu ve güvenlik, saflık ve etkinlik açısından anlamlı farklılık göstermediğini kanıtlayan kapsamlı veri sunmalıdır.</w:t>
      </w:r>
      <w:r>
        <w:br/>
      </w:r>
      <w:r>
        <w:br/>
        <w:t>Biyo-eşdeğerler için üç ana değerlendirme alanı vardır:</w:t>
      </w:r>
      <w:r>
        <w:br/>
        <w:t>1. Analitik çalışmalar – Moleküler yapı, saflık ve biyolojik aktivite karşılaştırmaları.</w:t>
      </w:r>
      <w:r>
        <w:br/>
        <w:t>2. Hayvan çalışmaları – Toksisite ve biyolojik etkinlik değerlendirmeleri.</w:t>
      </w:r>
      <w:r>
        <w:br/>
        <w:t>3. Klinik çalışmalar – İnsanlarda farmakokinetik (ilaç emilimi, dağılımı, metabolizması, atılımı) ve farmakodinamik (ilaç etkileri) eşdeğerlilik çalışmaları.</w:t>
      </w:r>
      <w:r>
        <w:br/>
      </w:r>
      <w:r>
        <w:br/>
        <w:t>Değiştirilebilirlik (Interchangeability)</w:t>
      </w:r>
      <w:r>
        <w:br/>
        <w:t>Bazı biyo-eşdeğerler, FDA’dan “değiştirilebilir” onayı alabilir. Bu onay, eczacıların hekimi bilgilendirmeden referans ürün yerine biyo-eşdeğeri verebilmesine olanak tanır. Değiştirilebilirlik için ek klinik veri gereklidir.</w:t>
      </w:r>
      <w:r>
        <w:br/>
      </w:r>
      <w:r>
        <w:br/>
      </w:r>
      <w:r>
        <w:lastRenderedPageBreak/>
        <w:t>Küresel Perspektif</w:t>
      </w:r>
      <w:r>
        <w:br/>
        <w:t>Avrupa İlaç Ajansı (EMA), 2006’dan beri biyo-eşdeğerleri onaylamaktadır. Avrupa, biyo-eşdeğerlerin güvenli ve etkili olduğunu gösteren uzun yıllara dayanan klinik deneyime sahiptir. Dünya Sağlık Örgütü (DSÖ) de biyo-eşdeğerlerin küresel sağlık sistemleri için önemini vurgulamaktadır.</w:t>
      </w:r>
      <w:r>
        <w:br/>
      </w:r>
    </w:p>
    <w:p w14:paraId="456D3D51" w14:textId="309B6D7F" w:rsidR="000F6E2C" w:rsidRDefault="00000000">
      <w:r>
        <w:br/>
      </w:r>
      <w:proofErr w:type="spellStart"/>
      <w:r>
        <w:t>Klinik</w:t>
      </w:r>
      <w:proofErr w:type="spellEnd"/>
      <w:r>
        <w:t xml:space="preserve"> </w:t>
      </w:r>
      <w:proofErr w:type="spellStart"/>
      <w:r>
        <w:t>Kullanımda</w:t>
      </w:r>
      <w:proofErr w:type="spellEnd"/>
      <w:r>
        <w:t xml:space="preserve"> Biyo-</w:t>
      </w:r>
      <w:proofErr w:type="spellStart"/>
      <w:r>
        <w:t>eşdeğerler</w:t>
      </w:r>
      <w:proofErr w:type="spellEnd"/>
      <w:r>
        <w:br/>
        <w:t>Biyo-</w:t>
      </w:r>
      <w:proofErr w:type="spellStart"/>
      <w:r>
        <w:t>eşdeğerlerin</w:t>
      </w:r>
      <w:proofErr w:type="spellEnd"/>
      <w:r>
        <w:t xml:space="preserve"> klinik kullanımı, hem hekimler hem de eczacılar için eğitim, güven ve deneyim gerektirir. Klinik karar verirken, biyo-eşdeğerin referans ürünle aynı etkinliği ve güvenliği sağlayacağına dair güçlü bilimsel verilerden yararlanılır. FDA onay süreci, bu güvenceyi sağlayacak şekilde tasarlanmıştır.</w:t>
      </w:r>
      <w:r>
        <w:br/>
      </w:r>
      <w:r>
        <w:br/>
        <w:t>Hekim Kararları ve Hasta İletişimi</w:t>
      </w:r>
      <w:r>
        <w:br/>
        <w:t>Biyo-eşdeğerlerin reçete edilmesinde en önemli faktörlerden biri, hekimin konuya hâkimiyeti ve hastasına güvenle önerebilmesidir. Hekimler, biyo-eşdeğerlerin etkinliğini açıklarken referans ürünle benzer farmakolojik profillere sahip olduklarını vurgular.</w:t>
      </w:r>
      <w:r>
        <w:br/>
      </w:r>
      <w:r>
        <w:br/>
        <w:t>Eczacının Rolü</w:t>
      </w:r>
      <w:r>
        <w:br/>
        <w:t>Biyo-eşdeğerlerin uygulanması sürecinde eczacılar, stok yönetimi, maliyet kontrolü ve hasta bilgilendirmede kritik rol oynar. “Değiştirilebilirlik” onayı olan ürünlerde eczacı, hekim onayı olmadan referans ürünü biyo-eşdeğeriyle değiştirebilir.</w:t>
      </w:r>
      <w:r>
        <w:br/>
      </w:r>
      <w:r>
        <w:br/>
        <w:t xml:space="preserve">Hasta </w:t>
      </w:r>
      <w:proofErr w:type="spellStart"/>
      <w:r>
        <w:t>Kabulü</w:t>
      </w:r>
      <w:proofErr w:type="spellEnd"/>
      <w:r>
        <w:t xml:space="preserve"> </w:t>
      </w:r>
      <w:proofErr w:type="spellStart"/>
      <w:r>
        <w:t>ve</w:t>
      </w:r>
      <w:proofErr w:type="spellEnd"/>
      <w:r>
        <w:t xml:space="preserve"> </w:t>
      </w:r>
      <w:proofErr w:type="spellStart"/>
      <w:r>
        <w:t>Farkındalık</w:t>
      </w:r>
      <w:proofErr w:type="spellEnd"/>
      <w:r>
        <w:br/>
      </w:r>
      <w:proofErr w:type="spellStart"/>
      <w:r>
        <w:t>Birçok</w:t>
      </w:r>
      <w:proofErr w:type="spellEnd"/>
      <w:r>
        <w:t xml:space="preserve"> hasta, biyo-eşdeğer kavramına aşina değildir. Hastalar, “jenerik ilaç” terimini bilseler de, biyolojik ürünler arasındaki farklar hakkında bilgi sahibi olmayabilirler. Bu nedenle hekim ve eczacının, biyo-eşdeğerlerin güvenli, etkili ve maliyet avantajlı olduğunu açık şekilde anlatması gerekir.</w:t>
      </w:r>
      <w:r>
        <w:br/>
      </w:r>
      <w:r>
        <w:br/>
        <w:t>Araştırmalar, hekimleri tarafından yeterli bilgi verilen hastaların biyo-eşdeğerleri daha yüksek oranda kabul ettiğini göstermektedir.</w:t>
      </w:r>
      <w:r>
        <w:br/>
      </w:r>
      <w:r>
        <w:br/>
      </w:r>
      <w:proofErr w:type="spellStart"/>
      <w:r>
        <w:t>Maliyet</w:t>
      </w:r>
      <w:proofErr w:type="spellEnd"/>
      <w:r>
        <w:t xml:space="preserve"> </w:t>
      </w:r>
      <w:proofErr w:type="spellStart"/>
      <w:r>
        <w:t>ve</w:t>
      </w:r>
      <w:proofErr w:type="spellEnd"/>
      <w:r>
        <w:t xml:space="preserve"> </w:t>
      </w:r>
      <w:proofErr w:type="spellStart"/>
      <w:r>
        <w:t>Tasarruf</w:t>
      </w:r>
      <w:proofErr w:type="spellEnd"/>
      <w:r>
        <w:t xml:space="preserve"> </w:t>
      </w:r>
      <w:proofErr w:type="spellStart"/>
      <w:r>
        <w:t>Potansiyeli</w:t>
      </w:r>
      <w:proofErr w:type="spellEnd"/>
      <w:r>
        <w:br/>
        <w:t>Biyo-eşdeğerlerin piyasaya girmesi, sağlık sistemlerinde önemli maliyet tasarrufları sağlayabilir. Örneğin, Avrupa’da biyo-eşdeğerlerin kullanımıyla milyarlarca avro tasarruf edilmiştir. ABD’de de benzer tasarrufların, biyo-eşdeğer kullanım oranının artmasıyla mümkün olacağı öngörülmektedir.</w:t>
      </w:r>
      <w:r>
        <w:br/>
      </w:r>
      <w:r>
        <w:br/>
        <w:t>Maliyet avantajı, hem kamu sigortaları hem de özel sağlık planları için geçerlidir. Ancak ilk lansman döneminde fiyat rekabeti sınırlı olabilir; zamanla pazar payı arttıkça maliyetler düşer.</w:t>
      </w:r>
      <w:r>
        <w:br/>
      </w:r>
      <w:r>
        <w:br/>
      </w:r>
      <w:proofErr w:type="spellStart"/>
      <w:r>
        <w:t>Mevzuat</w:t>
      </w:r>
      <w:proofErr w:type="spellEnd"/>
      <w:r>
        <w:t xml:space="preserve"> </w:t>
      </w:r>
      <w:proofErr w:type="spellStart"/>
      <w:r>
        <w:t>ve</w:t>
      </w:r>
      <w:proofErr w:type="spellEnd"/>
      <w:r>
        <w:t xml:space="preserve"> Eyalet </w:t>
      </w:r>
      <w:proofErr w:type="spellStart"/>
      <w:r>
        <w:t>Yasaları</w:t>
      </w:r>
      <w:proofErr w:type="spellEnd"/>
      <w:r>
        <w:br/>
      </w:r>
      <w:r>
        <w:lastRenderedPageBreak/>
        <w:t>ABD’de biyo-eşdeğerlerin değiştirilmesi ve reçetelenmesi, eyalet bazında farklılık gösterebilir. Bazı eyaletlerde eczacılar hekimi bilgilendirmeden değişiklik yapabilirken, bazı eyaletlerde yazılı bildirim zorunludur.</w:t>
      </w:r>
      <w:r>
        <w:br/>
      </w:r>
      <w:r>
        <w:br/>
        <w:t>Hekimlerin ve eczacıların, kendi eyaletlerindeki mevzuatı bilmesi ve buna göre hareket etmesi gerekir. Ayrıca, sigorta planlarının biyo-eşdeğer politikaları da reçete tercihlerini etkileyebilir.</w:t>
      </w:r>
      <w:r>
        <w:br/>
      </w:r>
      <w:r>
        <w:br/>
      </w:r>
      <w:proofErr w:type="spellStart"/>
      <w:r>
        <w:t>Gelecek</w:t>
      </w:r>
      <w:proofErr w:type="spellEnd"/>
      <w:r>
        <w:t xml:space="preserve"> </w:t>
      </w:r>
      <w:proofErr w:type="spellStart"/>
      <w:r>
        <w:t>Perspektifi</w:t>
      </w:r>
      <w:proofErr w:type="spellEnd"/>
      <w:r>
        <w:br/>
        <w:t>Biyo-</w:t>
      </w:r>
      <w:proofErr w:type="spellStart"/>
      <w:r>
        <w:t>eşdeğer</w:t>
      </w:r>
      <w:proofErr w:type="spellEnd"/>
      <w:r>
        <w:t xml:space="preserve"> </w:t>
      </w:r>
      <w:proofErr w:type="spellStart"/>
      <w:r>
        <w:t>pazarının</w:t>
      </w:r>
      <w:proofErr w:type="spellEnd"/>
      <w:r>
        <w:t xml:space="preserve"> önümüzdeki yıllarda büyümesi beklenmektedir. Patent sürelerinin dolmasıyla daha fazla referans biyolojik ürün için biyo-eşdeğer geliştirilmekte, bu da rekabeti ve erişimi artırmaktadır.</w:t>
      </w:r>
      <w:r>
        <w:br/>
      </w:r>
      <w:r>
        <w:br/>
        <w:t>Teknolojideki ilerlemeler, üretim maliyetlerini düşürecek ve klinik geliştirme süreçlerini hızlandıracaktır. FDA ve EMA’nın şeffaf onay süreçleri, bu büyümeyi destekleyecektir.</w:t>
      </w:r>
      <w:r>
        <w:br/>
      </w:r>
    </w:p>
    <w:p w14:paraId="0AD61363" w14:textId="4D41F00E" w:rsidR="000F6E2C" w:rsidRDefault="00000000">
      <w:r>
        <w:br/>
      </w:r>
      <w:proofErr w:type="spellStart"/>
      <w:r>
        <w:t>Klinik</w:t>
      </w:r>
      <w:proofErr w:type="spellEnd"/>
      <w:r>
        <w:t xml:space="preserve"> </w:t>
      </w:r>
      <w:proofErr w:type="spellStart"/>
      <w:r>
        <w:t>Çalışma</w:t>
      </w:r>
      <w:proofErr w:type="spellEnd"/>
      <w:r>
        <w:t xml:space="preserve"> </w:t>
      </w:r>
      <w:proofErr w:type="spellStart"/>
      <w:r>
        <w:t>Tasarımı</w:t>
      </w:r>
      <w:proofErr w:type="spellEnd"/>
      <w:r>
        <w:br/>
        <w:t>Biyo-</w:t>
      </w:r>
      <w:proofErr w:type="spellStart"/>
      <w:r>
        <w:t>eşdeğerlerin</w:t>
      </w:r>
      <w:proofErr w:type="spellEnd"/>
      <w:r>
        <w:t xml:space="preserve"> onayı için yapılan klinik çalışmalar, referans biyolojik ürün ile biyo-eşdeğer arasındaki benzerliği gösterecek şekilde tasarlanır. Bu çalışmalarda genellikle farmakokinetik (ilaç emilimi, dağılımı, metabolizması, atılımı) ve farmakodinamik (ilaç etkileri) parametreler karşılaştırılır.</w:t>
      </w:r>
      <w:r>
        <w:br/>
      </w:r>
      <w:r>
        <w:br/>
        <w:t>Çalışmalar, klinik sonlanım noktalarına odaklanmak yerine, ölçülebilir biyolojik tepkileri ve güvenlik profilini değerlendirir. Bu yaklaşım, klinik çalışmaları daha küçük ölçekli ve daha kısa süreli hale getirir, ancak yine de güçlü kanıt üretir.</w:t>
      </w:r>
      <w:r>
        <w:br/>
      </w:r>
      <w:r>
        <w:br/>
      </w:r>
      <w:proofErr w:type="spellStart"/>
      <w:r>
        <w:t>Güvenlik</w:t>
      </w:r>
      <w:proofErr w:type="spellEnd"/>
      <w:r>
        <w:t xml:space="preserve"> </w:t>
      </w:r>
      <w:proofErr w:type="spellStart"/>
      <w:r>
        <w:t>ve</w:t>
      </w:r>
      <w:proofErr w:type="spellEnd"/>
      <w:r>
        <w:t xml:space="preserve"> </w:t>
      </w:r>
      <w:proofErr w:type="spellStart"/>
      <w:r>
        <w:t>İzleme</w:t>
      </w:r>
      <w:proofErr w:type="spellEnd"/>
      <w:r>
        <w:br/>
        <w:t>Biyo-</w:t>
      </w:r>
      <w:proofErr w:type="spellStart"/>
      <w:r>
        <w:t>eşdeğerler</w:t>
      </w:r>
      <w:proofErr w:type="spellEnd"/>
      <w:r>
        <w:t>, onaylandıktan sonra da güvenlik açısından sürekli izlenir. Bu süreç farmakovijilans olarak adlandırılır ve olası yan etkilerin erken saptanması amacıyla yürütülür.</w:t>
      </w:r>
      <w:r>
        <w:br/>
      </w:r>
      <w:r>
        <w:br/>
        <w:t>FDA ve EMA, üreticilerden pazarlama sonrası güvenlik raporları sunmalarını talep eder. Ayrıca, advers olay raporlama sistemleri aracılığıyla sağlık profesyonellerinden ve hastalardan gelen bildirimler değerlendirilir.</w:t>
      </w:r>
      <w:r>
        <w:br/>
      </w:r>
      <w:r>
        <w:br/>
      </w:r>
      <w:proofErr w:type="spellStart"/>
      <w:r>
        <w:t>İmmünojenisite</w:t>
      </w:r>
      <w:proofErr w:type="spellEnd"/>
      <w:r>
        <w:br/>
        <w:t>Biyo-</w:t>
      </w:r>
      <w:proofErr w:type="spellStart"/>
      <w:r>
        <w:t>eşdeğerlerde</w:t>
      </w:r>
      <w:proofErr w:type="spellEnd"/>
      <w:r>
        <w:t xml:space="preserve"> </w:t>
      </w:r>
      <w:proofErr w:type="spellStart"/>
      <w:r>
        <w:t>özel</w:t>
      </w:r>
      <w:proofErr w:type="spellEnd"/>
      <w:r>
        <w:t xml:space="preserve"> </w:t>
      </w:r>
      <w:proofErr w:type="spellStart"/>
      <w:r>
        <w:t>bir</w:t>
      </w:r>
      <w:proofErr w:type="spellEnd"/>
      <w:r>
        <w:t xml:space="preserve"> güvenlik konusu, bağışıklık sisteminin ilaca karşı geliştirebileceği yanıtlardır (immünojenisite). Molekül yapısındaki küçük farklılıklar bile bağışıklık tepkisine yol açabilir. Bu nedenle klinik çalışmalar, immünojenisite riskini dikkatle değerlendirir.</w:t>
      </w:r>
      <w:r>
        <w:br/>
      </w:r>
      <w:r>
        <w:br/>
        <w:t>FDA, bu konuda ek testler ve uzun süreli izleme gereklilikleri getirebilir. Üreticiler, ürünün güvenliğini sağlamak için bu sonuçları yakından takip eder.</w:t>
      </w:r>
      <w:r>
        <w:br/>
      </w:r>
      <w:r>
        <w:lastRenderedPageBreak/>
        <w:br/>
      </w:r>
      <w:proofErr w:type="spellStart"/>
      <w:r>
        <w:t>Uluslararası</w:t>
      </w:r>
      <w:proofErr w:type="spellEnd"/>
      <w:r>
        <w:t xml:space="preserve"> </w:t>
      </w:r>
      <w:proofErr w:type="spellStart"/>
      <w:r>
        <w:t>Perspektif</w:t>
      </w:r>
      <w:proofErr w:type="spellEnd"/>
      <w:r>
        <w:br/>
        <w:t>Biyo-</w:t>
      </w:r>
      <w:proofErr w:type="spellStart"/>
      <w:r>
        <w:t>eşdeğerlerin</w:t>
      </w:r>
      <w:proofErr w:type="spellEnd"/>
      <w:r>
        <w:t xml:space="preserve"> </w:t>
      </w:r>
      <w:proofErr w:type="spellStart"/>
      <w:r>
        <w:t>onay</w:t>
      </w:r>
      <w:proofErr w:type="spellEnd"/>
      <w:r>
        <w:t xml:space="preserve"> süreçleri dünya genelinde farklılık gösterebilir. Avrupa İlaç Ajansı (EMA) biyo-eşdeğer onayında öncü olurken, Kanada, Japonya, Avustralya ve Güney Kore gibi ülkeler de benzer düzenlemeler geliştirmiştir.</w:t>
      </w:r>
      <w:r>
        <w:br/>
      </w:r>
      <w:r>
        <w:br/>
        <w:t>Dünya Sağlık Örgütü (DSÖ) ise, özellikle düşük ve orta gelirli ülkelerde biyo-eşdeğerlerin erişimini artırmak amacıyla kılavuzlar yayımlamaktadır.</w:t>
      </w:r>
      <w:r>
        <w:br/>
      </w:r>
      <w:r>
        <w:br/>
      </w:r>
      <w:proofErr w:type="spellStart"/>
      <w:r>
        <w:t>Pazarın</w:t>
      </w:r>
      <w:proofErr w:type="spellEnd"/>
      <w:r>
        <w:t xml:space="preserve"> </w:t>
      </w:r>
      <w:proofErr w:type="spellStart"/>
      <w:r>
        <w:t>Genişlemesi</w:t>
      </w:r>
      <w:proofErr w:type="spellEnd"/>
      <w:r>
        <w:br/>
      </w:r>
      <w:proofErr w:type="spellStart"/>
      <w:r>
        <w:t>Önümüzdeki</w:t>
      </w:r>
      <w:proofErr w:type="spellEnd"/>
      <w:r>
        <w:t xml:space="preserve"> 5–10 yıl içinde birçok biyolojik ilacın patenti sona erecektir. Bu durum, biyo-eşdeğer geliştirme çalışmalarını hızlandıracak ve pazara yeni ürünler girmesine olanak tanıyacaktır.</w:t>
      </w:r>
      <w:r>
        <w:br/>
      </w:r>
      <w:r>
        <w:br/>
        <w:t>Artan rekabet, fiyatların düşmesine ve daha fazla hastanın bu tedavilere erişmesine yol açacaktır. Bununla birlikte, sağlık profesyonellerinin eğitimi ve hasta bilgilendirmesi kritik önem taşımaya devam edecektir.</w:t>
      </w:r>
      <w:r>
        <w:br/>
      </w:r>
    </w:p>
    <w:p w14:paraId="51B270F7" w14:textId="7EF11C47" w:rsidR="000F6E2C" w:rsidRDefault="00000000">
      <w:r>
        <w:br/>
      </w:r>
      <w:proofErr w:type="spellStart"/>
      <w:r>
        <w:t>Benimsenmedeki</w:t>
      </w:r>
      <w:proofErr w:type="spellEnd"/>
      <w:r>
        <w:t xml:space="preserve"> </w:t>
      </w:r>
      <w:proofErr w:type="spellStart"/>
      <w:r>
        <w:t>Engeller</w:t>
      </w:r>
      <w:proofErr w:type="spellEnd"/>
      <w:r>
        <w:br/>
        <w:t>Biyo-</w:t>
      </w:r>
      <w:proofErr w:type="spellStart"/>
      <w:r>
        <w:t>eşdeğerlerin</w:t>
      </w:r>
      <w:proofErr w:type="spellEnd"/>
      <w:r>
        <w:t xml:space="preserve"> </w:t>
      </w:r>
      <w:proofErr w:type="spellStart"/>
      <w:r>
        <w:t>yaygın</w:t>
      </w:r>
      <w:proofErr w:type="spellEnd"/>
      <w:r>
        <w:t xml:space="preserve"> kullanımının önünde bazı engeller bulunmaktadır. Bunlar arasında:</w:t>
      </w:r>
      <w:r>
        <w:br/>
        <w:t>- Hekimlerin biyo-eşdeğerler hakkındaki bilgi eksikliği</w:t>
      </w:r>
      <w:r>
        <w:br/>
        <w:t>- Hastaların güven endişeleri</w:t>
      </w:r>
      <w:r>
        <w:br/>
        <w:t>- Değiştirilebilirlik mevzuatındaki eyalet farklılıkları</w:t>
      </w:r>
      <w:r>
        <w:br/>
        <w:t>- Sigorta kapsamındaki sınırlamalar</w:t>
      </w:r>
      <w:r>
        <w:br/>
        <w:t>yer alır.</w:t>
      </w:r>
      <w:r>
        <w:br/>
      </w:r>
      <w:r>
        <w:br/>
        <w:t>Eğitim programları ve bilgilendirme kampanyaları, bu engellerin aşılmasına yardımcı olabilir.</w:t>
      </w:r>
      <w:r>
        <w:br/>
      </w:r>
      <w:r>
        <w:br/>
      </w:r>
      <w:proofErr w:type="spellStart"/>
      <w:r>
        <w:t>Sağlık</w:t>
      </w:r>
      <w:proofErr w:type="spellEnd"/>
      <w:r>
        <w:t xml:space="preserve"> </w:t>
      </w:r>
      <w:proofErr w:type="spellStart"/>
      <w:r>
        <w:t>Politikaları</w:t>
      </w:r>
      <w:proofErr w:type="spellEnd"/>
      <w:r>
        <w:br/>
        <w:t>Biyo-</w:t>
      </w:r>
      <w:proofErr w:type="spellStart"/>
      <w:r>
        <w:t>eşdeğerlerin</w:t>
      </w:r>
      <w:proofErr w:type="spellEnd"/>
      <w:r>
        <w:t xml:space="preserve"> </w:t>
      </w:r>
      <w:proofErr w:type="spellStart"/>
      <w:r>
        <w:t>yaygın</w:t>
      </w:r>
      <w:proofErr w:type="spellEnd"/>
      <w:r>
        <w:t xml:space="preserve"> kullanımı, ulusal sağlık politikalarının desteği ile hızlanabilir. Devlet destekli sigorta programları ve geri ödeme politikaları, biyo-eşdeğerlerin pazar payını artırmada kritik rol oynar.</w:t>
      </w:r>
      <w:r>
        <w:br/>
      </w:r>
      <w:r>
        <w:br/>
        <w:t>Bazı ülkelerde, belirli bir süre içinde referans ürün yerine biyo-eşdeğer kullanımını zorunlu kılan düzenlemeler mevcuttur.</w:t>
      </w:r>
      <w:r>
        <w:br/>
      </w:r>
      <w:r>
        <w:br/>
      </w:r>
      <w:proofErr w:type="spellStart"/>
      <w:r>
        <w:t>Hekim</w:t>
      </w:r>
      <w:proofErr w:type="spellEnd"/>
      <w:r>
        <w:t xml:space="preserve"> </w:t>
      </w:r>
      <w:proofErr w:type="spellStart"/>
      <w:r>
        <w:t>Eğitimi</w:t>
      </w:r>
      <w:proofErr w:type="spellEnd"/>
      <w:r>
        <w:br/>
      </w:r>
      <w:proofErr w:type="spellStart"/>
      <w:r>
        <w:t>Hekimlerin</w:t>
      </w:r>
      <w:proofErr w:type="spellEnd"/>
      <w:r>
        <w:t xml:space="preserve"> </w:t>
      </w:r>
      <w:proofErr w:type="spellStart"/>
      <w:r>
        <w:t>biyo-eşdeğerler</w:t>
      </w:r>
      <w:proofErr w:type="spellEnd"/>
      <w:r>
        <w:t xml:space="preserve"> hakkında doğru bilgiye sahip olması, hastaların kabul oranını doğrudan etkiler. Bu nedenle tıp fakülteleri, uzmanlık eğitimleri ve sürekli tıp eğitimi programlarında biyo-eşdeğerler konusunun işlenmesi önerilir.</w:t>
      </w:r>
      <w:r>
        <w:br/>
      </w:r>
      <w:r>
        <w:lastRenderedPageBreak/>
        <w:br/>
        <w:t>Sayfa 20 – Hasta Eğitimi</w:t>
      </w:r>
      <w:r>
        <w:br/>
        <w:t>Hastalar için biyo-eşdeğerlerin güvenli, etkili ve maliyet avantajlı olduğu konusunda bilgilendirici materyaller hazırlanmalıdır. Broşürler, video içerikler ve hekim-hasta görüşmeleri, hasta farkındalığını artırır.</w:t>
      </w:r>
      <w:r>
        <w:br/>
      </w:r>
      <w:r>
        <w:br/>
      </w:r>
      <w:proofErr w:type="spellStart"/>
      <w:r>
        <w:t>Uluslararası</w:t>
      </w:r>
      <w:proofErr w:type="spellEnd"/>
      <w:r>
        <w:t xml:space="preserve"> </w:t>
      </w:r>
      <w:proofErr w:type="spellStart"/>
      <w:r>
        <w:t>İşbirliği</w:t>
      </w:r>
      <w:proofErr w:type="spellEnd"/>
      <w:r>
        <w:br/>
        <w:t xml:space="preserve">Dünya </w:t>
      </w:r>
      <w:proofErr w:type="spellStart"/>
      <w:r>
        <w:t>genelinde</w:t>
      </w:r>
      <w:proofErr w:type="spellEnd"/>
      <w:r>
        <w:t xml:space="preserve"> biyo-eşdeğerlerin güvenli ve etkili kullanımını desteklemek için düzenleyici kurumlar arasında işbirliği artmaktadır. FDA, EMA ve DSÖ gibi kuruluşlar, onay süreçlerinin </w:t>
      </w:r>
      <w:proofErr w:type="spellStart"/>
      <w:r>
        <w:t>uyumlaştırılması</w:t>
      </w:r>
      <w:proofErr w:type="spellEnd"/>
      <w:r>
        <w:t xml:space="preserve"> </w:t>
      </w:r>
      <w:proofErr w:type="spellStart"/>
      <w:r>
        <w:t>için</w:t>
      </w:r>
      <w:proofErr w:type="spellEnd"/>
      <w:r>
        <w:t xml:space="preserve"> </w:t>
      </w:r>
      <w:proofErr w:type="spellStart"/>
      <w:r>
        <w:t>çalışmalar</w:t>
      </w:r>
      <w:proofErr w:type="spellEnd"/>
      <w:r>
        <w:t xml:space="preserve"> </w:t>
      </w:r>
      <w:proofErr w:type="spellStart"/>
      <w:r>
        <w:t>yürütmektedir</w:t>
      </w:r>
      <w:proofErr w:type="spellEnd"/>
      <w:r>
        <w:t>.</w:t>
      </w:r>
    </w:p>
    <w:p w14:paraId="45A48FD1" w14:textId="220626C2" w:rsidR="000F6E2C" w:rsidRDefault="00000000">
      <w:r>
        <w:br/>
        <w:t xml:space="preserve">Pazar </w:t>
      </w:r>
      <w:proofErr w:type="spellStart"/>
      <w:r>
        <w:t>Verileri</w:t>
      </w:r>
      <w:proofErr w:type="spellEnd"/>
      <w:r>
        <w:br/>
      </w:r>
      <w:proofErr w:type="spellStart"/>
      <w:r>
        <w:t>Küresel</w:t>
      </w:r>
      <w:proofErr w:type="spellEnd"/>
      <w:r>
        <w:t xml:space="preserve"> </w:t>
      </w:r>
      <w:proofErr w:type="spellStart"/>
      <w:r>
        <w:t>biyo-eşdeğer</w:t>
      </w:r>
      <w:proofErr w:type="spellEnd"/>
      <w:r>
        <w:t xml:space="preserve"> pazarı, biyolojik ilaç pazarındaki büyümenin ve patent sürelerinin dolmasının etkisiyle hızla genişlemektedir. 2024 yılı itibarıyla pazar değeri on milyarlarca dolara ulaşmış olup, önümüzdeki on yılda bu değerin iki katına çıkması beklenmektedir.</w:t>
      </w:r>
      <w:r>
        <w:br/>
      </w:r>
      <w:r>
        <w:br/>
      </w:r>
      <w:proofErr w:type="spellStart"/>
      <w:r>
        <w:t>İlaç</w:t>
      </w:r>
      <w:proofErr w:type="spellEnd"/>
      <w:r>
        <w:t xml:space="preserve"> </w:t>
      </w:r>
      <w:proofErr w:type="spellStart"/>
      <w:r>
        <w:t>Şirketlerinin</w:t>
      </w:r>
      <w:proofErr w:type="spellEnd"/>
      <w:r>
        <w:t xml:space="preserve"> </w:t>
      </w:r>
      <w:proofErr w:type="spellStart"/>
      <w:r>
        <w:t>Stratejileri</w:t>
      </w:r>
      <w:proofErr w:type="spellEnd"/>
      <w:r>
        <w:br/>
        <w:t>Büyük ilaç şirketleri, biyo-eşdeğer alanına yatırım yaparak hem referans ürünleri hem de biyo-eşdeğerleri pazara sunmaktadır. Bu strateji, şirketlerin pazar payını korumasına ve rekabetçi fiyat avantajı sağlamasına yardımcı olur.</w:t>
      </w:r>
      <w:r>
        <w:br/>
      </w:r>
      <w:r>
        <w:br/>
        <w:t>Bazı firmalar, üretim kapasitesini artırmak için ortak girişimler kurmakta veya teknoloji transfer anlaşmaları yapmaktadır.</w:t>
      </w:r>
      <w:r>
        <w:br/>
      </w:r>
      <w:r>
        <w:br/>
        <w:t xml:space="preserve">Teknik </w:t>
      </w:r>
      <w:proofErr w:type="spellStart"/>
      <w:r>
        <w:t>Zorluklar</w:t>
      </w:r>
      <w:proofErr w:type="spellEnd"/>
      <w:r>
        <w:br/>
        <w:t>Biyo-</w:t>
      </w:r>
      <w:proofErr w:type="spellStart"/>
      <w:r>
        <w:t>eşdeğer</w:t>
      </w:r>
      <w:proofErr w:type="spellEnd"/>
      <w:r>
        <w:t xml:space="preserve"> </w:t>
      </w:r>
      <w:proofErr w:type="spellStart"/>
      <w:r>
        <w:t>geliştirme</w:t>
      </w:r>
      <w:proofErr w:type="spellEnd"/>
      <w:r>
        <w:t xml:space="preserve"> süreci, yüksek teknik uzmanlık gerektirir. Üretim sürecindeki küçük değişiklikler bile ürünün biyolojik özelliklerini etkileyebilir. Bu nedenle üretim, sıkı kalite kontrol prosedürleri altında yürütülür.</w:t>
      </w:r>
      <w:r>
        <w:br/>
      </w:r>
      <w:r>
        <w:br/>
        <w:t>Ayrıca, klinik ve analitik çalışmaların tasarımı, ürünün referans biyolojik ürüne yüksek derecede benzer olduğunu kanıtlamak için dikkatle planlanmalıdır.</w:t>
      </w:r>
      <w:r>
        <w:br/>
      </w:r>
      <w:r>
        <w:br/>
      </w:r>
      <w:proofErr w:type="spellStart"/>
      <w:r>
        <w:t>Regülasyonun</w:t>
      </w:r>
      <w:proofErr w:type="spellEnd"/>
      <w:r>
        <w:t xml:space="preserve"> </w:t>
      </w:r>
      <w:proofErr w:type="spellStart"/>
      <w:r>
        <w:t>Rolü</w:t>
      </w:r>
      <w:proofErr w:type="spellEnd"/>
      <w:r>
        <w:br/>
      </w:r>
      <w:proofErr w:type="spellStart"/>
      <w:r>
        <w:t>Düzenleyici</w:t>
      </w:r>
      <w:proofErr w:type="spellEnd"/>
      <w:r>
        <w:t xml:space="preserve"> </w:t>
      </w:r>
      <w:proofErr w:type="spellStart"/>
      <w:r>
        <w:t>kurumlar</w:t>
      </w:r>
      <w:proofErr w:type="spellEnd"/>
      <w:r>
        <w:t>, biyo-eşdeğerlerin güvenli ve etkili bir şekilde geliştirilmesi ve piyasaya sunulmasında kritik rol oynar. FDA ve EMA, açık kılavuzlar yayımlayarak üreticilere rehberlik eder.</w:t>
      </w:r>
      <w:r>
        <w:br/>
      </w:r>
      <w:r>
        <w:br/>
        <w:t>Bu kılavuzlar, kalite kontrol, klinik çalışma tasarımı ve farmakovijilans konularını kapsar.</w:t>
      </w:r>
      <w:r>
        <w:br/>
      </w:r>
      <w:r>
        <w:br/>
      </w:r>
      <w:proofErr w:type="spellStart"/>
      <w:r>
        <w:t>Yenilikçi</w:t>
      </w:r>
      <w:proofErr w:type="spellEnd"/>
      <w:r>
        <w:t xml:space="preserve"> </w:t>
      </w:r>
      <w:proofErr w:type="spellStart"/>
      <w:r>
        <w:t>Yaklaşımlar</w:t>
      </w:r>
      <w:proofErr w:type="spellEnd"/>
      <w:r>
        <w:br/>
      </w:r>
      <w:proofErr w:type="spellStart"/>
      <w:r>
        <w:t>Gelişen</w:t>
      </w:r>
      <w:proofErr w:type="spellEnd"/>
      <w:r>
        <w:t xml:space="preserve"> </w:t>
      </w:r>
      <w:proofErr w:type="spellStart"/>
      <w:r>
        <w:t>teknoloji</w:t>
      </w:r>
      <w:proofErr w:type="spellEnd"/>
      <w:r>
        <w:t>, biyo-eşdeğer geliştirme süreçlerini iyileştirmektedir. Yapay zekâ ve ileri biyoproses mühendisliği teknikleri, üretim verimliliğini artırmakta ve maliyetleri düşürmektedir.</w:t>
      </w:r>
      <w:r>
        <w:br/>
      </w:r>
      <w:r>
        <w:lastRenderedPageBreak/>
        <w:br/>
        <w:t>Bunun yanı sıra, yeni nesil analiz yöntemleri, ürün benzerliğinin daha hassas ölçülmesini sağlamaktadır.</w:t>
      </w:r>
      <w:r>
        <w:br/>
      </w:r>
    </w:p>
    <w:p w14:paraId="552E27D5" w14:textId="7F74008A" w:rsidR="000F6E2C" w:rsidRDefault="00000000">
      <w:r>
        <w:br/>
        <w:t xml:space="preserve">Pazar </w:t>
      </w:r>
      <w:proofErr w:type="spellStart"/>
      <w:r>
        <w:t>Erişimi</w:t>
      </w:r>
      <w:proofErr w:type="spellEnd"/>
      <w:r>
        <w:br/>
        <w:t>Biyo-</w:t>
      </w:r>
      <w:proofErr w:type="spellStart"/>
      <w:r>
        <w:t>eşdeğerlerin</w:t>
      </w:r>
      <w:proofErr w:type="spellEnd"/>
      <w:r>
        <w:t xml:space="preserve"> </w:t>
      </w:r>
      <w:proofErr w:type="spellStart"/>
      <w:r>
        <w:t>pazara</w:t>
      </w:r>
      <w:proofErr w:type="spellEnd"/>
      <w:r>
        <w:t xml:space="preserve"> girişinde, fiyatlandırma stratejileri ve pazarlama faaliyetleri kadar düzenleyici gereklilikler de rol oynar. Erken pazar erişimi, genellikle lansman öncesinde yapılan sağlık otoriteleri görüşmeleri ve paydaş bilgilendirme kampanyaları ile desteklenir.</w:t>
      </w:r>
      <w:r>
        <w:br/>
      </w:r>
      <w:r>
        <w:br/>
        <w:t xml:space="preserve">Geri </w:t>
      </w:r>
      <w:proofErr w:type="spellStart"/>
      <w:r>
        <w:t>Ödeme</w:t>
      </w:r>
      <w:proofErr w:type="spellEnd"/>
      <w:r>
        <w:t xml:space="preserve"> </w:t>
      </w:r>
      <w:proofErr w:type="spellStart"/>
      <w:r>
        <w:t>Politikaları</w:t>
      </w:r>
      <w:proofErr w:type="spellEnd"/>
      <w:r>
        <w:br/>
        <w:t>Geri ödeme politikaları, biyo-eşdeğerlerin pazar başarısında belirleyici bir etkendir. Kamu ve özel sigorta kurumlarının biyo-eşdeğerleri listelemesi, pazar payını doğrudan artırır. Bazı ülkeler, biyo-eşdeğerler için referans fiyat uygulaması kullanır ve bu da fiyat rekabetini güçlendirir.</w:t>
      </w:r>
      <w:r>
        <w:br/>
      </w:r>
      <w:r>
        <w:br/>
      </w:r>
      <w:proofErr w:type="spellStart"/>
      <w:r>
        <w:t>Klinik</w:t>
      </w:r>
      <w:proofErr w:type="spellEnd"/>
      <w:r>
        <w:t xml:space="preserve"> </w:t>
      </w:r>
      <w:proofErr w:type="spellStart"/>
      <w:r>
        <w:t>Uygulamadaki</w:t>
      </w:r>
      <w:proofErr w:type="spellEnd"/>
      <w:r>
        <w:t xml:space="preserve"> </w:t>
      </w:r>
      <w:proofErr w:type="spellStart"/>
      <w:r>
        <w:t>Sorunlar</w:t>
      </w:r>
      <w:proofErr w:type="spellEnd"/>
      <w:r>
        <w:br/>
        <w:t>Biyo-</w:t>
      </w:r>
      <w:proofErr w:type="spellStart"/>
      <w:r>
        <w:t>eşdeğerler</w:t>
      </w:r>
      <w:proofErr w:type="spellEnd"/>
      <w:r>
        <w:t>, klinik pratikte bazı zorluklarla karşılaşabilir:</w:t>
      </w:r>
      <w:r>
        <w:br/>
        <w:t>- Hastaların tedaviye başlama veya geçiş konusundaki tereddütleri</w:t>
      </w:r>
      <w:r>
        <w:br/>
        <w:t>- Hekimlerin yeni ürünleri reçete etme konusundaki isteksizliği</w:t>
      </w:r>
      <w:r>
        <w:br/>
        <w:t>- Tedarik zincirinde yaşanan gecikmeler</w:t>
      </w:r>
      <w:r>
        <w:br/>
      </w:r>
      <w:r>
        <w:br/>
        <w:t>Bu sorunlar, hedefe yönelik eğitim ve lojistik planlama ile azaltılabilir.</w:t>
      </w:r>
      <w:r>
        <w:br/>
      </w:r>
      <w:r>
        <w:br/>
      </w:r>
      <w:proofErr w:type="spellStart"/>
      <w:r>
        <w:t>Geleceğe</w:t>
      </w:r>
      <w:proofErr w:type="spellEnd"/>
      <w:r>
        <w:t xml:space="preserve"> </w:t>
      </w:r>
      <w:proofErr w:type="spellStart"/>
      <w:r>
        <w:t>Yönelik</w:t>
      </w:r>
      <w:proofErr w:type="spellEnd"/>
      <w:r>
        <w:t xml:space="preserve"> </w:t>
      </w:r>
      <w:proofErr w:type="spellStart"/>
      <w:r>
        <w:t>Stratejiler</w:t>
      </w:r>
      <w:proofErr w:type="spellEnd"/>
      <w:r>
        <w:br/>
        <w:t>Biyo-</w:t>
      </w:r>
      <w:proofErr w:type="spellStart"/>
      <w:r>
        <w:t>eşdeğerlerin</w:t>
      </w:r>
      <w:proofErr w:type="spellEnd"/>
      <w:r>
        <w:t xml:space="preserve"> yaygınlaştırılması için önerilen stratejiler arasında:</w:t>
      </w:r>
      <w:r>
        <w:br/>
        <w:t>- Sağlık profesyonelleri ve hastalar için sürekli eğitim</w:t>
      </w:r>
      <w:r>
        <w:br/>
        <w:t>- Pazar şeffaflığının artırılması</w:t>
      </w:r>
      <w:r>
        <w:br/>
        <w:t>- İnovatif üretim teknolojilerinin teşviki</w:t>
      </w:r>
      <w:r>
        <w:br/>
        <w:t>bulunur.</w:t>
      </w:r>
      <w:r>
        <w:br/>
      </w:r>
      <w:r>
        <w:br/>
      </w:r>
      <w:proofErr w:type="spellStart"/>
      <w:r>
        <w:t>Sonuç</w:t>
      </w:r>
      <w:proofErr w:type="spellEnd"/>
      <w:r>
        <w:br/>
        <w:t>Biyo-</w:t>
      </w:r>
      <w:proofErr w:type="spellStart"/>
      <w:r>
        <w:t>eşdeğerler</w:t>
      </w:r>
      <w:proofErr w:type="spellEnd"/>
      <w:r>
        <w:t xml:space="preserve">, modern </w:t>
      </w:r>
      <w:proofErr w:type="spellStart"/>
      <w:r>
        <w:t>tıpta</w:t>
      </w:r>
      <w:proofErr w:type="spellEnd"/>
      <w:r>
        <w:t xml:space="preserve"> erişilebilirliği ve maliyet etkinliğini artırma potansiyeline sahiptir. Ancak, bu potansiyelin tam anlamıyla gerçekleştirilmesi için güçlü regülasyon, bilinçli sağlık profesyonelleri </w:t>
      </w:r>
      <w:proofErr w:type="spellStart"/>
      <w:r>
        <w:t>ve</w:t>
      </w:r>
      <w:proofErr w:type="spellEnd"/>
      <w:r>
        <w:t xml:space="preserve"> </w:t>
      </w:r>
      <w:proofErr w:type="spellStart"/>
      <w:r>
        <w:t>bilgilendirilmiş</w:t>
      </w:r>
      <w:proofErr w:type="spellEnd"/>
      <w:r>
        <w:t xml:space="preserve"> </w:t>
      </w:r>
      <w:proofErr w:type="spellStart"/>
      <w:r>
        <w:t>hastalar</w:t>
      </w:r>
      <w:proofErr w:type="spellEnd"/>
      <w:r>
        <w:t xml:space="preserve"> </w:t>
      </w:r>
      <w:proofErr w:type="spellStart"/>
      <w:r>
        <w:t>gereklidir</w:t>
      </w:r>
      <w:proofErr w:type="spellEnd"/>
      <w:r>
        <w:t>.</w:t>
      </w:r>
    </w:p>
    <w:p w14:paraId="66BAE739" w14:textId="56EAAC17" w:rsidR="000F6E2C" w:rsidRDefault="00000000">
      <w:r>
        <w:br/>
      </w:r>
      <w:proofErr w:type="spellStart"/>
      <w:r>
        <w:t>Hastanelerde</w:t>
      </w:r>
      <w:proofErr w:type="spellEnd"/>
      <w:r>
        <w:t xml:space="preserve"> </w:t>
      </w:r>
      <w:proofErr w:type="spellStart"/>
      <w:r>
        <w:t>Kullanım</w:t>
      </w:r>
      <w:proofErr w:type="spellEnd"/>
      <w:r>
        <w:br/>
        <w:t>Biyo-</w:t>
      </w:r>
      <w:proofErr w:type="spellStart"/>
      <w:r>
        <w:t>eşdeğerlerin</w:t>
      </w:r>
      <w:proofErr w:type="spellEnd"/>
      <w:r>
        <w:t xml:space="preserve"> </w:t>
      </w:r>
      <w:proofErr w:type="spellStart"/>
      <w:r>
        <w:t>hastanelerde</w:t>
      </w:r>
      <w:proofErr w:type="spellEnd"/>
      <w:r>
        <w:t xml:space="preserve"> kullanımı, maliyet kontrolü ve hasta erişimini artırmak için stratejik bir yaklaşımdır. Hastane eczaneleri, biyo-eşdeğerleri tercih ederek bütçe tasarrufu sağlayabilir. Ayrıca, toplu alım anlaşmaları ile fiyatlar daha da düşürülebilir.</w:t>
      </w:r>
      <w:r>
        <w:br/>
      </w:r>
      <w:r>
        <w:br/>
      </w:r>
      <w:proofErr w:type="spellStart"/>
      <w:r>
        <w:t>Tedarik</w:t>
      </w:r>
      <w:proofErr w:type="spellEnd"/>
      <w:r>
        <w:t xml:space="preserve"> </w:t>
      </w:r>
      <w:proofErr w:type="spellStart"/>
      <w:r>
        <w:t>Zinciri</w:t>
      </w:r>
      <w:proofErr w:type="spellEnd"/>
      <w:r>
        <w:t xml:space="preserve"> </w:t>
      </w:r>
      <w:proofErr w:type="spellStart"/>
      <w:r>
        <w:t>Yönetimi</w:t>
      </w:r>
      <w:proofErr w:type="spellEnd"/>
      <w:r>
        <w:br/>
      </w:r>
      <w:r>
        <w:lastRenderedPageBreak/>
        <w:t>Biyo-</w:t>
      </w:r>
      <w:proofErr w:type="spellStart"/>
      <w:r>
        <w:t>eşdeğerlerin</w:t>
      </w:r>
      <w:proofErr w:type="spellEnd"/>
      <w:r>
        <w:t xml:space="preserve"> tedarik zinciri, kesintisiz ve güvenilir olmalıdır. Ürünlerin soğuk zincirde taşınması, depolanması ve dağıtılması kritik önemdedir. Tedarik zincirindeki aksaklıklar, tedavi sürekliliğini olumsuz etkileyebilir.</w:t>
      </w:r>
      <w:r>
        <w:br/>
      </w:r>
      <w:r>
        <w:br/>
      </w:r>
      <w:proofErr w:type="spellStart"/>
      <w:r>
        <w:t>Gelecek</w:t>
      </w:r>
      <w:proofErr w:type="spellEnd"/>
      <w:r>
        <w:t xml:space="preserve"> </w:t>
      </w:r>
      <w:proofErr w:type="spellStart"/>
      <w:r>
        <w:t>Teknolojik</w:t>
      </w:r>
      <w:proofErr w:type="spellEnd"/>
      <w:r>
        <w:t xml:space="preserve"> Trendler</w:t>
      </w:r>
      <w:r>
        <w:br/>
        <w:t>Biyo-</w:t>
      </w:r>
      <w:proofErr w:type="spellStart"/>
      <w:r>
        <w:t>eşdeğer</w:t>
      </w:r>
      <w:proofErr w:type="spellEnd"/>
      <w:r>
        <w:t xml:space="preserve"> üretiminde ileri hücre kültürü teknikleri, otomasyon ve yapay zekâ tabanlı kalite kontrol sistemleri giderek daha yaygın hale gelmektedir. Bu teknolojiler, üretim hızını ve güvenilirliğini artırırken maliyetleri düşürmektedir.</w:t>
      </w:r>
      <w:r>
        <w:br/>
      </w:r>
      <w:r>
        <w:br/>
      </w:r>
      <w:proofErr w:type="spellStart"/>
      <w:r>
        <w:t>Uluslararası</w:t>
      </w:r>
      <w:proofErr w:type="spellEnd"/>
      <w:r>
        <w:t xml:space="preserve"> Ticaret </w:t>
      </w:r>
      <w:proofErr w:type="spellStart"/>
      <w:r>
        <w:t>ve</w:t>
      </w:r>
      <w:proofErr w:type="spellEnd"/>
      <w:r>
        <w:t xml:space="preserve"> Pazar Dinamikleri</w:t>
      </w:r>
      <w:r>
        <w:br/>
        <w:t>Biyo-eşdeğerlerin uluslararası ticareti, ticaret anlaşmaları ve patent yasaları tarafından şekillendirilir. Serbest ticaret anlaşmaları, biyo-eşdeğerlerin ihracatını kolaylaştırabilir. Ancak, fikri mülkiyet düzenlemeleri bazen pazara giriş süresini uzatabilir.</w:t>
      </w:r>
      <w:r>
        <w:br/>
      </w:r>
      <w:r>
        <w:br/>
        <w:t xml:space="preserve">Genel </w:t>
      </w:r>
      <w:proofErr w:type="spellStart"/>
      <w:r>
        <w:t>Değerlendirme</w:t>
      </w:r>
      <w:proofErr w:type="spellEnd"/>
      <w:r>
        <w:br/>
        <w:t>Biyo-</w:t>
      </w:r>
      <w:proofErr w:type="spellStart"/>
      <w:r>
        <w:t>eşdeğerler</w:t>
      </w:r>
      <w:proofErr w:type="spellEnd"/>
      <w:r>
        <w:t xml:space="preserve">, </w:t>
      </w:r>
      <w:proofErr w:type="spellStart"/>
      <w:r>
        <w:t>sağlık</w:t>
      </w:r>
      <w:proofErr w:type="spellEnd"/>
      <w:r>
        <w:t xml:space="preserve"> sistemleri üzerinde hem ekonomik hem de klinik açıdan olumlu etki yaratma potansiyeline sahiptir. Ancak bu potansiyelin hayata geçirilmesi için çok paydaşlı işbirliği, güçlü regülasyon ve teknolojiye yatırım şarttır.</w:t>
      </w:r>
      <w:r>
        <w:br/>
      </w:r>
    </w:p>
    <w:p w14:paraId="2022250E" w14:textId="77777777" w:rsidR="001A03AE" w:rsidRDefault="00000000">
      <w:r>
        <w:t xml:space="preserve"> Kalite Standartları</w:t>
      </w:r>
      <w:r>
        <w:br/>
        <w:t>Biyo-eşdeğerlerin üretiminde kalite standartları, ürünün güvenliği ve etkinliği için kritik önemdedir. Üretim süreçleri, iyi üretim uygulamaları (GMP) çerçevesinde yürütülmeli ve düzenli denetimlere tabi tutulmalıdır.</w:t>
      </w:r>
      <w:r>
        <w:br/>
      </w:r>
    </w:p>
    <w:p w14:paraId="2B457589" w14:textId="418E4AF5" w:rsidR="000F6E2C" w:rsidRDefault="00000000">
      <w:proofErr w:type="spellStart"/>
      <w:r>
        <w:t>Klinik</w:t>
      </w:r>
      <w:proofErr w:type="spellEnd"/>
      <w:r>
        <w:t xml:space="preserve"> Veri </w:t>
      </w:r>
      <w:proofErr w:type="spellStart"/>
      <w:r>
        <w:t>Paylaşımı</w:t>
      </w:r>
      <w:proofErr w:type="spellEnd"/>
      <w:r>
        <w:br/>
        <w:t>Biyo-</w:t>
      </w:r>
      <w:proofErr w:type="spellStart"/>
      <w:r>
        <w:t>eşdeğerler</w:t>
      </w:r>
      <w:proofErr w:type="spellEnd"/>
      <w:r>
        <w:t xml:space="preserve"> </w:t>
      </w:r>
      <w:proofErr w:type="spellStart"/>
      <w:r>
        <w:t>üzerine</w:t>
      </w:r>
      <w:proofErr w:type="spellEnd"/>
      <w:r>
        <w:t xml:space="preserve"> yapılan klinik çalışmaların verilerinin şeffaf bir şekilde paylaşılması, hem bilimsel camia hem de sağlık otoriteleri için önemlidir. Açık veri paylaşımı, güvenin artmasını ve bilimsel ilerlemenin hızlanmasını sağlar.</w:t>
      </w:r>
      <w:r>
        <w:br/>
      </w:r>
      <w:r>
        <w:br/>
      </w:r>
      <w:proofErr w:type="spellStart"/>
      <w:r>
        <w:t>Üretim</w:t>
      </w:r>
      <w:proofErr w:type="spellEnd"/>
      <w:r>
        <w:t xml:space="preserve"> </w:t>
      </w:r>
      <w:proofErr w:type="spellStart"/>
      <w:r>
        <w:t>Tesisleri</w:t>
      </w:r>
      <w:proofErr w:type="spellEnd"/>
      <w:r>
        <w:t xml:space="preserve"> </w:t>
      </w:r>
      <w:proofErr w:type="spellStart"/>
      <w:r>
        <w:t>Denetimleri</w:t>
      </w:r>
      <w:proofErr w:type="spellEnd"/>
      <w:r>
        <w:br/>
      </w:r>
      <w:proofErr w:type="spellStart"/>
      <w:r>
        <w:t>Düzenleyici</w:t>
      </w:r>
      <w:proofErr w:type="spellEnd"/>
      <w:r>
        <w:t xml:space="preserve"> kurumlar, biyo-eşdeğer üretim tesislerini düzenli olarak denetler. Bu denetimler, hem yerel hem de uluslararası kalite standartlarının karşılanıp karşılanmadığını değerlendirir. Denetim raporları, genellikle kamuya açık olarak yayımlanır.</w:t>
      </w:r>
      <w:r>
        <w:br/>
      </w:r>
      <w:r>
        <w:br/>
      </w:r>
      <w:proofErr w:type="spellStart"/>
      <w:r>
        <w:t>Gelecek</w:t>
      </w:r>
      <w:proofErr w:type="spellEnd"/>
      <w:r>
        <w:t xml:space="preserve"> </w:t>
      </w:r>
      <w:proofErr w:type="spellStart"/>
      <w:r>
        <w:t>İçin</w:t>
      </w:r>
      <w:proofErr w:type="spellEnd"/>
      <w:r>
        <w:t xml:space="preserve"> </w:t>
      </w:r>
      <w:proofErr w:type="spellStart"/>
      <w:r>
        <w:t>Öneriler</w:t>
      </w:r>
      <w:proofErr w:type="spellEnd"/>
      <w:r>
        <w:br/>
        <w:t>Biyo-</w:t>
      </w:r>
      <w:proofErr w:type="spellStart"/>
      <w:r>
        <w:t>eşdeğerlerin</w:t>
      </w:r>
      <w:proofErr w:type="spellEnd"/>
      <w:r>
        <w:t xml:space="preserve"> </w:t>
      </w:r>
      <w:proofErr w:type="spellStart"/>
      <w:r>
        <w:t>potansiyelini</w:t>
      </w:r>
      <w:proofErr w:type="spellEnd"/>
      <w:r>
        <w:t xml:space="preserve"> </w:t>
      </w:r>
      <w:proofErr w:type="spellStart"/>
      <w:r>
        <w:t>en</w:t>
      </w:r>
      <w:proofErr w:type="spellEnd"/>
      <w:r>
        <w:t xml:space="preserve"> </w:t>
      </w:r>
      <w:proofErr w:type="spellStart"/>
      <w:r>
        <w:t>üst</w:t>
      </w:r>
      <w:proofErr w:type="spellEnd"/>
      <w:r>
        <w:t xml:space="preserve"> </w:t>
      </w:r>
      <w:proofErr w:type="spellStart"/>
      <w:r>
        <w:t>düzeye</w:t>
      </w:r>
      <w:proofErr w:type="spellEnd"/>
      <w:r>
        <w:t xml:space="preserve"> </w:t>
      </w:r>
      <w:proofErr w:type="spellStart"/>
      <w:r>
        <w:t>çıkarmak</w:t>
      </w:r>
      <w:proofErr w:type="spellEnd"/>
      <w:r>
        <w:t xml:space="preserve"> </w:t>
      </w:r>
      <w:proofErr w:type="spellStart"/>
      <w:r>
        <w:t>için</w:t>
      </w:r>
      <w:proofErr w:type="spellEnd"/>
      <w:r>
        <w:t xml:space="preserve"> </w:t>
      </w:r>
      <w:proofErr w:type="spellStart"/>
      <w:r>
        <w:t>öneriler</w:t>
      </w:r>
      <w:proofErr w:type="spellEnd"/>
      <w:r>
        <w:t xml:space="preserve"> </w:t>
      </w:r>
      <w:proofErr w:type="spellStart"/>
      <w:r>
        <w:t>şunlardır</w:t>
      </w:r>
      <w:proofErr w:type="spellEnd"/>
      <w:r>
        <w:t>:</w:t>
      </w:r>
      <w:r>
        <w:br/>
        <w:t xml:space="preserve">- </w:t>
      </w:r>
      <w:proofErr w:type="spellStart"/>
      <w:r>
        <w:t>Küresel</w:t>
      </w:r>
      <w:proofErr w:type="spellEnd"/>
      <w:r>
        <w:t xml:space="preserve"> </w:t>
      </w:r>
      <w:proofErr w:type="spellStart"/>
      <w:r>
        <w:t>regülasyon</w:t>
      </w:r>
      <w:proofErr w:type="spellEnd"/>
      <w:r>
        <w:t xml:space="preserve"> </w:t>
      </w:r>
      <w:proofErr w:type="spellStart"/>
      <w:r>
        <w:t>standartlarının</w:t>
      </w:r>
      <w:proofErr w:type="spellEnd"/>
      <w:r>
        <w:t xml:space="preserve"> </w:t>
      </w:r>
      <w:proofErr w:type="spellStart"/>
      <w:r>
        <w:t>uyumlaştırılması</w:t>
      </w:r>
      <w:proofErr w:type="spellEnd"/>
      <w:r>
        <w:br/>
        <w:t xml:space="preserve">- </w:t>
      </w:r>
      <w:proofErr w:type="spellStart"/>
      <w:r>
        <w:t>Eğitim</w:t>
      </w:r>
      <w:proofErr w:type="spellEnd"/>
      <w:r>
        <w:t xml:space="preserve"> </w:t>
      </w:r>
      <w:proofErr w:type="spellStart"/>
      <w:r>
        <w:t>ve</w:t>
      </w:r>
      <w:proofErr w:type="spellEnd"/>
      <w:r>
        <w:t xml:space="preserve"> </w:t>
      </w:r>
      <w:proofErr w:type="spellStart"/>
      <w:r>
        <w:t>farkındalık</w:t>
      </w:r>
      <w:proofErr w:type="spellEnd"/>
      <w:r>
        <w:t xml:space="preserve"> </w:t>
      </w:r>
      <w:proofErr w:type="spellStart"/>
      <w:r>
        <w:t>kampanyalarının</w:t>
      </w:r>
      <w:proofErr w:type="spellEnd"/>
      <w:r>
        <w:t xml:space="preserve"> </w:t>
      </w:r>
      <w:proofErr w:type="spellStart"/>
      <w:r>
        <w:t>artırılması</w:t>
      </w:r>
      <w:proofErr w:type="spellEnd"/>
      <w:r>
        <w:br/>
        <w:t xml:space="preserve">- </w:t>
      </w:r>
      <w:proofErr w:type="spellStart"/>
      <w:r>
        <w:t>İnovatif</w:t>
      </w:r>
      <w:proofErr w:type="spellEnd"/>
      <w:r>
        <w:t xml:space="preserve"> </w:t>
      </w:r>
      <w:proofErr w:type="spellStart"/>
      <w:r>
        <w:t>üretim</w:t>
      </w:r>
      <w:proofErr w:type="spellEnd"/>
      <w:r>
        <w:t xml:space="preserve"> </w:t>
      </w:r>
      <w:proofErr w:type="spellStart"/>
      <w:r>
        <w:t>teknolojilerine</w:t>
      </w:r>
      <w:proofErr w:type="spellEnd"/>
      <w:r>
        <w:t xml:space="preserve"> </w:t>
      </w:r>
      <w:proofErr w:type="spellStart"/>
      <w:r>
        <w:t>yatırım</w:t>
      </w:r>
      <w:proofErr w:type="spellEnd"/>
      <w:r>
        <w:t xml:space="preserve"> </w:t>
      </w:r>
      <w:proofErr w:type="spellStart"/>
      <w:r>
        <w:t>yapılması</w:t>
      </w:r>
      <w:proofErr w:type="spellEnd"/>
      <w:r>
        <w:br/>
      </w:r>
      <w:r>
        <w:br/>
        <w:t xml:space="preserve">Son </w:t>
      </w:r>
      <w:proofErr w:type="spellStart"/>
      <w:r>
        <w:t>Söz</w:t>
      </w:r>
      <w:proofErr w:type="spellEnd"/>
      <w:r>
        <w:br/>
        <w:t>Biyo-</w:t>
      </w:r>
      <w:proofErr w:type="spellStart"/>
      <w:r>
        <w:t>eşdeğerler</w:t>
      </w:r>
      <w:proofErr w:type="spellEnd"/>
      <w:r>
        <w:t xml:space="preserve">, </w:t>
      </w:r>
      <w:proofErr w:type="spellStart"/>
      <w:r>
        <w:t>dünya</w:t>
      </w:r>
      <w:proofErr w:type="spellEnd"/>
      <w:r>
        <w:t xml:space="preserve"> genelinde milyonlarca hasta için hayat kalitesini iyileştirebilecek, </w:t>
      </w:r>
      <w:r>
        <w:lastRenderedPageBreak/>
        <w:t>maliyetleri düşürebilecek ve tedaviye erişimi artırabilecek bir fırsat sunmaktadır. Ancak bu fırsatın değerlendirilebilmesi, tüm paydaşların koordineli çabalarına bağlıdır.</w:t>
      </w:r>
      <w:r>
        <w:br/>
      </w:r>
    </w:p>
    <w:sectPr w:rsidR="000F6E2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9207987">
    <w:abstractNumId w:val="8"/>
  </w:num>
  <w:num w:numId="2" w16cid:durableId="1273515136">
    <w:abstractNumId w:val="6"/>
  </w:num>
  <w:num w:numId="3" w16cid:durableId="834958917">
    <w:abstractNumId w:val="5"/>
  </w:num>
  <w:num w:numId="4" w16cid:durableId="1689915629">
    <w:abstractNumId w:val="4"/>
  </w:num>
  <w:num w:numId="5" w16cid:durableId="935097732">
    <w:abstractNumId w:val="7"/>
  </w:num>
  <w:num w:numId="6" w16cid:durableId="2088333318">
    <w:abstractNumId w:val="3"/>
  </w:num>
  <w:num w:numId="7" w16cid:durableId="1835023950">
    <w:abstractNumId w:val="2"/>
  </w:num>
  <w:num w:numId="8" w16cid:durableId="1137722783">
    <w:abstractNumId w:val="1"/>
  </w:num>
  <w:num w:numId="9" w16cid:durableId="69488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6E2C"/>
    <w:rsid w:val="0015074B"/>
    <w:rsid w:val="001A03AE"/>
    <w:rsid w:val="0029639D"/>
    <w:rsid w:val="00326F90"/>
    <w:rsid w:val="006848CB"/>
    <w:rsid w:val="008C084A"/>
    <w:rsid w:val="00AA1D8D"/>
    <w:rsid w:val="00B47730"/>
    <w:rsid w:val="00BB6460"/>
    <w:rsid w:val="00CB0664"/>
    <w:rsid w:val="00CE4D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61C26"/>
  <w14:defaultImageDpi w14:val="300"/>
  <w15:docId w15:val="{6AC3A994-C356-3D45-90FA-335A6889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Faik Cankat Tulunay</cp:lastModifiedBy>
  <cp:revision>2</cp:revision>
  <dcterms:created xsi:type="dcterms:W3CDTF">2025-08-16T21:28:00Z</dcterms:created>
  <dcterms:modified xsi:type="dcterms:W3CDTF">2025-08-16T21:28:00Z</dcterms:modified>
  <cp:category/>
</cp:coreProperties>
</file>